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C1" w:rsidRDefault="00735761" w:rsidP="00735761">
      <w:pPr>
        <w:jc w:val="center"/>
      </w:pPr>
      <w:bookmarkStart w:id="0" w:name="_GoBack"/>
      <w:bookmarkEnd w:id="0"/>
      <w:r>
        <w:t>TREASURER’S DUTIES</w:t>
      </w:r>
    </w:p>
    <w:p w:rsidR="00735761" w:rsidRDefault="00735761" w:rsidP="00735761">
      <w:r>
        <w:t>The treasurer’s duties are:</w:t>
      </w:r>
    </w:p>
    <w:p w:rsidR="00735761" w:rsidRDefault="00735761" w:rsidP="00735761"/>
    <w:p w:rsidR="00735761" w:rsidRDefault="00735761" w:rsidP="00735761">
      <w:pPr>
        <w:pStyle w:val="ListParagraph"/>
        <w:numPr>
          <w:ilvl w:val="0"/>
          <w:numId w:val="1"/>
        </w:numPr>
      </w:pPr>
      <w:r>
        <w:t xml:space="preserve">  To maintain accurate records of the Society’s finances, its income and its expenditures.</w:t>
      </w:r>
    </w:p>
    <w:p w:rsidR="00735761" w:rsidRDefault="00735761" w:rsidP="00735761">
      <w:pPr>
        <w:pStyle w:val="ListParagraph"/>
        <w:numPr>
          <w:ilvl w:val="0"/>
          <w:numId w:val="1"/>
        </w:numPr>
      </w:pPr>
      <w:r>
        <w:t xml:space="preserve">  To settle all bills and invoices charged against the Society.</w:t>
      </w:r>
    </w:p>
    <w:p w:rsidR="00735761" w:rsidRDefault="00735761" w:rsidP="00735761">
      <w:pPr>
        <w:pStyle w:val="ListParagraph"/>
        <w:numPr>
          <w:ilvl w:val="0"/>
          <w:numId w:val="1"/>
        </w:numPr>
      </w:pPr>
      <w:r>
        <w:t xml:space="preserve">  To monitor the Society’s bank and building society accounts, including managing the    appointment of authorised signatories.</w:t>
      </w:r>
    </w:p>
    <w:p w:rsidR="00735761" w:rsidRDefault="00735761" w:rsidP="00735761">
      <w:pPr>
        <w:pStyle w:val="ListParagraph"/>
        <w:numPr>
          <w:ilvl w:val="0"/>
          <w:numId w:val="1"/>
        </w:numPr>
      </w:pPr>
      <w:r>
        <w:t>To ensure that the Society has proper and appropriate insurance cover.</w:t>
      </w:r>
    </w:p>
    <w:p w:rsidR="00735761" w:rsidRDefault="00735761" w:rsidP="00735761">
      <w:pPr>
        <w:pStyle w:val="ListParagraph"/>
        <w:numPr>
          <w:ilvl w:val="0"/>
          <w:numId w:val="1"/>
        </w:numPr>
      </w:pPr>
      <w:r>
        <w:t>To prepare balance sheets for presentation to Council meetings and the Annual General Meeting.</w:t>
      </w:r>
    </w:p>
    <w:p w:rsidR="00735761" w:rsidRDefault="00735761" w:rsidP="00735761">
      <w:pPr>
        <w:pStyle w:val="ListParagraph"/>
        <w:numPr>
          <w:ilvl w:val="0"/>
          <w:numId w:val="1"/>
        </w:numPr>
      </w:pPr>
      <w:r>
        <w:t>To arrange the auditing of the Society’s accounts by an independent auditor at least once every financial year.</w:t>
      </w:r>
    </w:p>
    <w:p w:rsidR="00735761" w:rsidRDefault="00735761" w:rsidP="00735761">
      <w:pPr>
        <w:pStyle w:val="ListParagraph"/>
      </w:pPr>
    </w:p>
    <w:sectPr w:rsidR="00735761" w:rsidSect="0040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66EE"/>
    <w:multiLevelType w:val="hybridMultilevel"/>
    <w:tmpl w:val="BDDA0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5761"/>
    <w:rsid w:val="004025C1"/>
    <w:rsid w:val="00735761"/>
    <w:rsid w:val="00D26EB2"/>
    <w:rsid w:val="00E1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Jon</cp:lastModifiedBy>
  <cp:revision>2</cp:revision>
  <dcterms:created xsi:type="dcterms:W3CDTF">2018-09-11T08:34:00Z</dcterms:created>
  <dcterms:modified xsi:type="dcterms:W3CDTF">2018-09-11T08:34:00Z</dcterms:modified>
</cp:coreProperties>
</file>